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41" w:rsidRPr="00BE1253" w:rsidRDefault="00BE1253" w:rsidP="00B16BA7">
      <w:pPr>
        <w:spacing w:after="0"/>
        <w:jc w:val="center"/>
        <w:rPr>
          <w:rStyle w:val="StrongEmphasis"/>
          <w:rFonts w:ascii="Times New Roman" w:eastAsia="Times New Roman" w:hAnsi="Times New Roman" w:cs="Times New Roman"/>
          <w:sz w:val="32"/>
          <w:szCs w:val="32"/>
          <w:lang w:val="ru-RU"/>
        </w:rPr>
      </w:pPr>
      <w:r w:rsidRPr="00BE1253">
        <w:rPr>
          <w:rStyle w:val="StrongEmphasis"/>
          <w:rFonts w:ascii="Times New Roman" w:eastAsia="Times New Roman" w:hAnsi="Times New Roman" w:cs="Times New Roman"/>
          <w:sz w:val="32"/>
          <w:szCs w:val="32"/>
        </w:rPr>
        <w:t xml:space="preserve">Нормативно-правовые материалы антитеррористической и </w:t>
      </w:r>
      <w:proofErr w:type="spellStart"/>
      <w:r w:rsidRPr="00BE1253">
        <w:rPr>
          <w:rStyle w:val="StrongEmphasis"/>
          <w:rFonts w:ascii="Times New Roman" w:eastAsia="Times New Roman" w:hAnsi="Times New Roman" w:cs="Times New Roman"/>
          <w:sz w:val="32"/>
          <w:szCs w:val="32"/>
        </w:rPr>
        <w:t>антиэкстремистской</w:t>
      </w:r>
      <w:proofErr w:type="spellEnd"/>
      <w:r w:rsidRPr="00BE1253">
        <w:rPr>
          <w:rStyle w:val="StrongEmphasis"/>
          <w:rFonts w:ascii="Times New Roman" w:eastAsia="Times New Roman" w:hAnsi="Times New Roman" w:cs="Times New Roman"/>
          <w:sz w:val="32"/>
          <w:szCs w:val="32"/>
        </w:rPr>
        <w:t xml:space="preserve"> тематики из СПС «</w:t>
      </w:r>
      <w:proofErr w:type="spellStart"/>
      <w:r w:rsidRPr="00BE1253">
        <w:rPr>
          <w:rStyle w:val="StrongEmphasis"/>
          <w:rFonts w:ascii="Times New Roman" w:eastAsia="Times New Roman" w:hAnsi="Times New Roman" w:cs="Times New Roman"/>
          <w:sz w:val="32"/>
          <w:szCs w:val="32"/>
        </w:rPr>
        <w:t>КонсультантПлюс</w:t>
      </w:r>
      <w:proofErr w:type="spellEnd"/>
      <w:r w:rsidRPr="00BE1253">
        <w:rPr>
          <w:rStyle w:val="StrongEmphasis"/>
          <w:rFonts w:ascii="Times New Roman" w:eastAsia="Times New Roman" w:hAnsi="Times New Roman" w:cs="Times New Roman"/>
          <w:sz w:val="32"/>
          <w:szCs w:val="32"/>
        </w:rPr>
        <w:t>»</w:t>
      </w:r>
    </w:p>
    <w:p w:rsidR="00BE1253" w:rsidRPr="00FB5B5C" w:rsidRDefault="00BE1253" w:rsidP="00B16BA7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5B5C">
        <w:rPr>
          <w:rStyle w:val="StrongEmphasis"/>
          <w:rFonts w:ascii="Times New Roman" w:eastAsia="Times New Roman" w:hAnsi="Times New Roman" w:cs="Times New Roman"/>
          <w:sz w:val="28"/>
          <w:szCs w:val="28"/>
        </w:rPr>
        <w:t xml:space="preserve">Противодействие идеологии терроризма </w:t>
      </w:r>
      <w:r w:rsidRPr="00FB5B5C">
        <w:rPr>
          <w:rFonts w:ascii="Times New Roman" w:hAnsi="Times New Roman" w:cs="Times New Roman"/>
          <w:sz w:val="28"/>
          <w:szCs w:val="28"/>
        </w:rPr>
        <w:br/>
      </w:r>
      <w:r w:rsidRPr="00FB5B5C">
        <w:rPr>
          <w:rFonts w:ascii="Times New Roman" w:hAnsi="Times New Roman" w:cs="Times New Roman"/>
          <w:sz w:val="28"/>
          <w:szCs w:val="28"/>
          <w:u w:val="single"/>
        </w:rPr>
        <w:t>По состоянию законодательства РФ на 30 сентября 2014 г.</w:t>
      </w:r>
    </w:p>
    <w:p w:rsidR="00B16BA7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ГОСУДАРСТВЕННАЯ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программа «Обеспечение общественного порядка и противодействия преступности в Нижегородской области на 2014-2016 годы» [Электронный ресурс]: утв. постановлением Правительства Нижегородской области от 20.12.2013 г. № 978: (ред. от 28.07.2014 г.). — Доступ из справ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».</w:t>
      </w:r>
    </w:p>
    <w:p w:rsidR="00BE1253" w:rsidRPr="00BE1253" w:rsidRDefault="00B16BA7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>И</w:t>
      </w:r>
      <w:r w:rsidR="00BE1253" w:rsidRPr="00BE1253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>меет своей целью создание условий безопасности личности и общества от проявлений терроризма и экстремизма, а также иные цели, связанные с обеспечением общественного порядка.</w:t>
      </w:r>
    </w:p>
    <w:p w:rsidR="00BE1253" w:rsidRPr="00BE1253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КОНЦЕПЦИЯ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областной целевой программы «Профилактика терроризма и экстремизма в Нижегородской области» на 2012-2014 годы [Электронный ресурс]: утв. распоряжением Правительства Нижегородской области от 22.12.2009 г. № 3151-р. — Доступ из справ.-правовой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».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br/>
      </w:r>
      <w:r w:rsidRPr="00BE1253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>Целью Концепции является определение основных направлений деятельности по обеспечению на уровне Нижегородской области системы скоординированных мер по профилактике терроризма и экстремизма, отвечающих складывающейся обстановке и перспективам ее развития.</w:t>
      </w:r>
    </w:p>
    <w:p w:rsidR="00B16BA7" w:rsidRDefault="00BE1253" w:rsidP="00B16BA7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ПЛАН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комплексных организационных и профилактических мероприятий по противодействию терроризму и экстремизму в городе Нижнем Новгороде на 2013-2014 годы [Электронный ресурс]: утв. постановлением администрации г. Н. Новгорода от 17.01.2013 г. № 76: (ред. от 08.04.2014 г.). — Доступ из справ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».</w:t>
      </w:r>
    </w:p>
    <w:p w:rsidR="00BE1253" w:rsidRPr="00BE1253" w:rsidRDefault="00BE1253" w:rsidP="00B16BA7">
      <w:pPr>
        <w:spacing w:after="0"/>
        <w:jc w:val="both"/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</w:pPr>
      <w:proofErr w:type="gramStart"/>
      <w:r w:rsidRPr="00BE1253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>Направлен</w:t>
      </w:r>
      <w:proofErr w:type="gramEnd"/>
      <w:r w:rsidRPr="00BE1253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 xml:space="preserve"> на профилактику терроризма и экстремизма, минимизацию и ликвидацию последствий возможных их проявлений. </w:t>
      </w:r>
    </w:p>
    <w:p w:rsidR="00BE1253" w:rsidRPr="00BE1253" w:rsidRDefault="00BE1253" w:rsidP="00B16B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2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BE1253">
        <w:rPr>
          <w:rFonts w:ascii="Times New Roman" w:hAnsi="Times New Roman" w:cs="Times New Roman"/>
          <w:sz w:val="28"/>
          <w:szCs w:val="28"/>
          <w:u w:val="single"/>
        </w:rPr>
        <w:t>о состоянию закон</w:t>
      </w:r>
      <w:r>
        <w:rPr>
          <w:rFonts w:ascii="Times New Roman" w:hAnsi="Times New Roman" w:cs="Times New Roman"/>
          <w:sz w:val="28"/>
          <w:szCs w:val="28"/>
          <w:u w:val="single"/>
        </w:rPr>
        <w:t>одательства на 1 января 2015 г.</w:t>
      </w:r>
    </w:p>
    <w:p w:rsidR="00B16BA7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УГОЛОВНЫЙ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кодекс Российской Федерации [Электронный ресурс]: федеральный закон от 13.06.1996 г. № 63-ФЗ: (ред. от 31.12.2014 г.). — Доступ из справ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».</w:t>
      </w:r>
    </w:p>
    <w:p w:rsidR="00BE1253" w:rsidRPr="00BE1253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>Предусматривает уголовную ответственность (ст. 205-205.5) за совершение терактов, а также осуществление иной террористической деятельности (содействие террористической деятельности, публичные призывы к ее осуществлению или публичное оправдание терроризма и др.).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</w:p>
    <w:p w:rsidR="00B16BA7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КОДЕКС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Российской Федерации об административных правонарушениях [Электронный ресурс]: федеральный закон от 30.12.2001 г. № 195-ФЗ: (ред. от 31.12.2014 г.). — Доступ из справ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».</w:t>
      </w:r>
    </w:p>
    <w:p w:rsidR="00BE1253" w:rsidRPr="00BE1253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>Предусматривает административную ответственность за правонарушения, связанные с террористической деятельностью (ст. 15.27.1 – оказание финансовой поддержки терроризму).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</w:p>
    <w:p w:rsidR="00BE1253" w:rsidRPr="00BE1253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О ПОЛИЦИИ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[Электронный ресурс]: федеральный закон от 07.02.2011 г. № 3-ФЗ: (ред. от 22.12.2014 г.). — Доступ из справ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правовой системы 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lastRenderedPageBreak/>
        <w:t>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».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br/>
      </w:r>
      <w:r w:rsidRPr="00BE1253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>Устанавливает в качестве обязанностей полиции участие в мероприятиях по противодействию терроризму, в обеспечении правового режима контртеррористической операции, а также в обеспечении защиты потенциальных объектов террористических посягательств (п. 2 ч. 1 ст. 17).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</w:p>
    <w:p w:rsidR="00BE1253" w:rsidRPr="00BE1253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О ПРОТИВОДЕЙСТВИИ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терроризму [Электронный ресурс]: федеральный закон от 06.03.2006 г. № 35-ФЗ: (ред. от 31.12.2014 г.). — Доступ из справ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».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br/>
      </w:r>
      <w:r w:rsidRPr="00BE1253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>Раскрывает понятия «терроризм», «террористическая деятельность». Закрепляет основные принципы противодействия терроризму, правовые и организационные основы профилактики терроризма и борьбы с ним.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</w:p>
    <w:p w:rsidR="00B16BA7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О ПРОТИВОДЕЙСТВИИ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экстремистской деятельности [Электронный ресурс]: федеральный закон от 25.07.2002 г. № 114-ФЗ: (ред. от 31.12.2014 г.). — Доступ из справ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».</w:t>
      </w:r>
    </w:p>
    <w:p w:rsidR="00BE1253" w:rsidRPr="00BE1253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>Определяет правовые и организационные основы противодействия экстремистской деятельности, устанавливает ответственность за ее осуществление.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</w:p>
    <w:p w:rsidR="00BE1253" w:rsidRPr="00BE1253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КОНЦЕПЦИЯ 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внешней политики Российской Федерации [Электронный ресурс]: утв. Президентом РФ 12.02.2013 г. — Доступ из справ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».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br/>
      </w:r>
      <w:r w:rsidRPr="00BE1253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>Определяет основные направления развития внешней политики Российской Федерации, в т. ч. борьбу с терроризмом.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</w:p>
    <w:p w:rsidR="00B16BA7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КОНЦЕПЦИЯ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общественной безопасности в Российской Федерации [Электронный ресурс]: утв. Президентом РФ 20.11.2013 г. — Доступ из справ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».</w:t>
      </w:r>
    </w:p>
    <w:p w:rsidR="00BE1253" w:rsidRPr="00BE1253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>Основополагающий документ, определяющий государственную политику в сфере обеспечения общественной безопасности.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</w:p>
    <w:p w:rsidR="00B16BA7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КОНЦЕПЦИЯ 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противодействия терроризму в Российской Федерации [Электронный ресурс]: утв. Президентом РФ 05.10.2009 г. — Доступ из справ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».</w:t>
      </w:r>
    </w:p>
    <w:p w:rsidR="00BE1253" w:rsidRPr="00BE1253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>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терроризму.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</w:p>
    <w:p w:rsidR="00BE1253" w:rsidRPr="00BE1253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СТРАТЕГИЯ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государственной национальной политики Российской Федерации на период до 2025 года [Электронный ресурс]: утв. указом Президента от 19.12.2012 г. № 1666. — Доступ из справ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».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br/>
      </w:r>
      <w:r w:rsidRPr="00BE1253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>О системе современных приоритетов, целей, принципов, основных направлений, задач и механизмов реализации государственной национальной политики Российской Федерации.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</w:p>
    <w:p w:rsidR="00BE1253" w:rsidRPr="00BE1253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СТРАТЕГИЯ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национальной безопасности Российской Федерации до 2020 года [Электронный ресурс]: утв. указом Президента от 12.05.2009 г. № 537: (ред. от 01.07.2014 г.). — Доступ из справ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».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br/>
      </w:r>
      <w:r w:rsidRPr="00BE1253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>Определяет основные направления по совершенствованию национальной безопасности нашего государства, в число которых входят также выявление, предупреждение, пресечение и раскрытие актов терроризма.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</w:p>
    <w:p w:rsidR="00B16BA7" w:rsidRDefault="00BE1253" w:rsidP="00B16BA7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lastRenderedPageBreak/>
        <w:t>О МАТЕРИАЛАХ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по противодействию идеологии терроризма и экстремизма [Электронный ресурс]: письмо 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Минобрнауки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РФ от 25.05.2011 г. № СМ-477⁄08. — Доступ из справ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».</w:t>
      </w:r>
    </w:p>
    <w:p w:rsidR="00BE1253" w:rsidRPr="00BE1253" w:rsidRDefault="00BE1253" w:rsidP="00B16BA7">
      <w:pPr>
        <w:spacing w:after="0"/>
        <w:jc w:val="both"/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 xml:space="preserve">Рекомендации по реализации мер, направленных на противодействие идеологии терроризма и экстремизма в системе образования в рамках учебного процесса. </w:t>
      </w:r>
    </w:p>
    <w:p w:rsidR="00BE1253" w:rsidRPr="00BE1253" w:rsidRDefault="00BE1253" w:rsidP="00B16BA7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Нижегородская область</w:t>
      </w:r>
    </w:p>
    <w:p w:rsidR="00B16BA7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ГОСУДАРСТВЕННАЯ 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программа «Обеспечение общественного порядка и противодействия преступности в Нижегородской области на 2014-2016 годы» [Электронный ресурс]: утв. постановлением Правительства Нижегородской области от 20.12.2013 г. № 978: (ред. от 04.12.2014 г.). — Доступ из справ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».</w:t>
      </w:r>
    </w:p>
    <w:p w:rsidR="00BE1253" w:rsidRPr="00BE1253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>Программа направлена на создание условий безопасности личности и общества от проявлений терроризма и экстремизма, а также на иные цели, связанные с обеспечением общественного порядка.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</w:p>
    <w:p w:rsidR="00BE1253" w:rsidRPr="00BE1253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КОНЦЕПЦИЯ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областной целевой программы «Профилактика терроризма и экстремизма в Нижегородской области» на 2012-2014 годы [Электронный ресурс]: утв. распоряжением Правительства Нижегородской области от 22.12.2009 г. № 3151-р. — Доступ из справ.-правовой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».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br/>
      </w:r>
      <w:r w:rsidRPr="00BE1253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>Целью Концепции является определение основных направлений деятельности по обеспечению на уровне Нижегородской области системы скоординированных мер по профилактике терроризма и экстремизма, отвечающих складывающейся обстановке и перспективам ее развития.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</w:p>
    <w:p w:rsidR="00B16BA7" w:rsidRDefault="00BE1253" w:rsidP="00B16BA7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ПЛАН 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комплексных организационных и профилактических мероприятий по противодействию терроризму и экстремизму в городе Нижнем Новгороде на 2013-2014 годы [Электронный ресурс]: утв. постановлением администрации г. Н. Новгорода от 17.01.2013 г. № 76: (ред. от 08.04.2014 г.). — Доступ из справ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».</w:t>
      </w:r>
    </w:p>
    <w:p w:rsidR="00BE1253" w:rsidRPr="00BE1253" w:rsidRDefault="00BE1253" w:rsidP="00B16BA7">
      <w:pPr>
        <w:spacing w:after="0"/>
        <w:jc w:val="both"/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 xml:space="preserve">Профилактика терроризма и экстремизма, мероприятия по минимизации и ликвидации </w:t>
      </w:r>
      <w:proofErr w:type="gramStart"/>
      <w:r w:rsidRPr="00BE1253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>последствий</w:t>
      </w:r>
      <w:proofErr w:type="gramEnd"/>
      <w:r w:rsidRPr="00BE1253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 xml:space="preserve"> возможных их проявлений. </w:t>
      </w:r>
    </w:p>
    <w:p w:rsidR="00BE1253" w:rsidRPr="00BE1253" w:rsidRDefault="00BE1253" w:rsidP="00B16B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53">
        <w:rPr>
          <w:rFonts w:ascii="Times New Roman" w:hAnsi="Times New Roman" w:cs="Times New Roman"/>
          <w:b/>
          <w:sz w:val="28"/>
          <w:szCs w:val="28"/>
        </w:rPr>
        <w:t>Международные докум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E1253">
        <w:rPr>
          <w:rFonts w:ascii="Times New Roman" w:hAnsi="Times New Roman" w:cs="Times New Roman"/>
          <w:b/>
          <w:sz w:val="28"/>
          <w:szCs w:val="28"/>
        </w:rPr>
        <w:t>нты</w:t>
      </w:r>
    </w:p>
    <w:p w:rsidR="00BE1253" w:rsidRPr="00BE1253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ДЕКЛАРАЦИЯ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о мерах по ликвидации международного терроризма: (одобрена резолюцией Генеральной Ассамбл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еи ОО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Н 49⁄60 от 09.12.1994 г.). — Доступ из справ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». </w:t>
      </w:r>
    </w:p>
    <w:p w:rsidR="00BE1253" w:rsidRPr="00BE1253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ДОКЛАД 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Генерального секретаря Организации Объединенных Наций. Меры по ликвидации международного терроризма: (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принят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в г. Нью-Йорке 02.07.2002 г. на 57-й сессии Генеральной Ассамблеи ООН). — Доступ из справ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». </w:t>
      </w:r>
    </w:p>
    <w:p w:rsidR="00BE1253" w:rsidRPr="00BE1253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МЕЖДУНАРОДНАЯ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конвенция о борьбе с финансированием терроризма: (заключена в г. Нью-Йорке 09.12.1999 г.). — Доступ из справ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». </w:t>
      </w:r>
    </w:p>
    <w:p w:rsidR="00BE1253" w:rsidRPr="00BE1253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МЕЖДУНАРОДНАЯ 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конвенция о борьбе с бомбовым терроризмом: (заключена в г. Нью-Йорке 15.12.1997 г.). — Доступ из справ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». </w:t>
      </w:r>
    </w:p>
    <w:p w:rsidR="00BE1253" w:rsidRPr="00BE1253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КОНВЕНЦИЯ 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Совета Европы о предупреждении терроризма (CETS № 196): 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lastRenderedPageBreak/>
        <w:t>(заключена в г. Варшаве 16.05.2005 г.). — Доступ из справ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». </w:t>
      </w:r>
    </w:p>
    <w:p w:rsidR="00BE1253" w:rsidRPr="00BE1253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КОНВЕНЦИЯ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Совета Европы об отмывании, выявлении, изъятии, конфискации доходов от преступной деятельности и финансировании терроризма (CETS № 198): (заключена в г. Варшаве 16.05.2005 г.). — Доступ из справ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». </w:t>
      </w:r>
    </w:p>
    <w:p w:rsidR="00BE1253" w:rsidRPr="00BE1253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ЕВРОПЕЙСКАЯ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конвенция о пресечении терроризма (ETS № 90): (заключена в г. Страсбурге 27.01.1977 г.). — Доступ из справ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». </w:t>
      </w:r>
    </w:p>
    <w:p w:rsidR="00BE1253" w:rsidRPr="00BE1253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КОНВЕНЦИЯ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Шанхайской организации сотрудничества против терроризма: (заключена в г. Екатеринбурге 16.06.2009 г.). — Доступ из справ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». </w:t>
      </w:r>
    </w:p>
    <w:p w:rsidR="00BE1253" w:rsidRPr="00BE1253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ШАНХАЙСКАЯ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конвенция о борьбе с терроризмом, сепаратизмом и экстремизмом: (заключена в г. Шанхае 15.06.2001 г.). — Доступ из справ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». </w:t>
      </w:r>
    </w:p>
    <w:p w:rsidR="00BE1253" w:rsidRPr="00BE1253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ЗАЯВЛЕНИЕ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глав государств-участников Содружества Независимых Государств о борьбе с международным терроризмом: (Астана, 16.09.2004 г.). — Доступ из справ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». </w:t>
      </w:r>
    </w:p>
    <w:p w:rsidR="00BE1253" w:rsidRPr="00BE1253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МОДЕЛЬНЫЙ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закон «О борьбе с терроризмом»: (принят постановлением Межпарламентской Ассамблеи государств-участников СНГ от 17.04.2004 г. № 23-5). — Доступ из справ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». </w:t>
      </w:r>
    </w:p>
    <w:p w:rsidR="00BE1253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ДОГОВОР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о сотрудничестве государств-участников Содружества Независимых Госуда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рств в б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орьбе с терроризмом (Минск, 04.06.1999 г.). — Доступ из справ</w:t>
      </w:r>
      <w:proofErr w:type="gram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правовой системы «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КонсультантПлюс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».</w:t>
      </w:r>
    </w:p>
    <w:p w:rsidR="00AA550E" w:rsidRPr="00BE1253" w:rsidRDefault="00AA550E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BE1253" w:rsidRPr="00AA550E" w:rsidRDefault="00BE1253" w:rsidP="00B16BA7">
      <w:pPr>
        <w:pStyle w:val="a5"/>
        <w:numPr>
          <w:ilvl w:val="0"/>
          <w:numId w:val="2"/>
        </w:num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AA550E">
        <w:rPr>
          <w:rFonts w:ascii="Times New Roman" w:eastAsia="SimSun" w:hAnsi="Times New Roman" w:cs="Times New Roman"/>
          <w:b/>
          <w:sz w:val="28"/>
          <w:szCs w:val="28"/>
        </w:rPr>
        <w:t>Терроризм: история и современность</w:t>
      </w:r>
    </w:p>
    <w:p w:rsidR="00060FBD" w:rsidRDefault="00FB5B5C" w:rsidP="00B16BA7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>(Литература из фондов Центральной городской библиотеки</w:t>
      </w:r>
      <w:r w:rsidR="00060FBD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gramEnd"/>
    </w:p>
    <w:p w:rsidR="00FB5B5C" w:rsidRPr="00FB5B5C" w:rsidRDefault="00060FBD" w:rsidP="00B16BA7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>Расположена по алфавиту авторов или заглавий)</w:t>
      </w:r>
      <w:proofErr w:type="gramEnd"/>
    </w:p>
    <w:p w:rsidR="00BE1253" w:rsidRDefault="00BE1253" w:rsidP="00B1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БОРИСОВ, С.В., ВАГУРИН, Д.В. 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Надзор</w:t>
      </w: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за исполнением законов о противодействии экстремизму в молодежной среде: Теория и практика прокурорского надзора// Законность.- №4.- 2013.- C. 9 </w:t>
      </w:r>
    </w:p>
    <w:p w:rsidR="00BF1D80" w:rsidRPr="00BF1D80" w:rsidRDefault="00BF1D80" w:rsidP="00B1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717B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БУДНИЦКИЙ, О.В. </w:t>
      </w:r>
      <w:r w:rsidRPr="006717B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Терроризм глазами историка. Идеология терроризма// Вопросы философии.- 2004.- №5.- с.3-19</w:t>
      </w:r>
    </w:p>
    <w:p w:rsidR="00060FBD" w:rsidRPr="00060FBD" w:rsidRDefault="00060FBD" w:rsidP="00B1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060FBD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ГАГАРИНА, И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. Красная смерть: Изуверство религиозных сект </w:t>
      </w:r>
      <w:r>
        <w:rPr>
          <w:rFonts w:ascii="Times New Roman" w:eastAsia="SimSun" w:hAnsi="Times New Roman" w:cs="Times New Roman"/>
          <w:sz w:val="28"/>
          <w:szCs w:val="28"/>
          <w:lang w:val="en-US" w:eastAsia="zh-CN" w:bidi="hi-IN"/>
        </w:rPr>
        <w:t>XVII</w:t>
      </w:r>
      <w:r w:rsidRPr="00060FBD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</w:t>
      </w:r>
      <w:r>
        <w:rPr>
          <w:rFonts w:ascii="Times New Roman" w:eastAsia="SimSun" w:hAnsi="Times New Roman" w:cs="Times New Roman"/>
          <w:sz w:val="28"/>
          <w:szCs w:val="28"/>
          <w:lang w:val="en-US" w:eastAsia="zh-CN" w:bidi="hi-IN"/>
        </w:rPr>
        <w:t>XIX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веков// Родина.- 2011.- № 5.-с.141-142</w:t>
      </w:r>
    </w:p>
    <w:p w:rsidR="00BE1253" w:rsidRPr="00BE1253" w:rsidRDefault="00BE1253" w:rsidP="00B1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ГУЩИН, В.З.</w:t>
      </w:r>
      <w:r w:rsidRPr="00BE125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Правовые основы деятельности органов местного самоуправления по борьбе с терроризмом: 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ru-RU"/>
        </w:rPr>
        <w:t>Nota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ru-RU"/>
        </w:rPr>
        <w:t>bene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Продолжаем тему// Закон.- №4.- 2005.- C. 101 </w:t>
      </w:r>
    </w:p>
    <w:p w:rsidR="00BE1253" w:rsidRDefault="00BE1253" w:rsidP="00B1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ДАНИЛЕНКО, Н.Н.</w:t>
      </w:r>
      <w:r w:rsidRPr="00BE125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Терроризм: понятие и явление: 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ru-RU"/>
        </w:rPr>
        <w:t>Nota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ru-RU"/>
        </w:rPr>
        <w:t>bene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ru-RU"/>
        </w:rPr>
        <w:t>: Реалии XXI века// Закон.- №2.- 2005.- C. 116</w:t>
      </w:r>
    </w:p>
    <w:p w:rsidR="00060FBD" w:rsidRDefault="00060FBD" w:rsidP="00B16BA7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ДВОРКИН, А. </w:t>
      </w:r>
      <w:r>
        <w:rPr>
          <w:rFonts w:ascii="Times New Roman" w:hAnsi="Times New Roman" w:cs="Times New Roman"/>
          <w:sz w:val="28"/>
          <w:szCs w:val="28"/>
        </w:rPr>
        <w:t>Как защитить себя и своих близких от тоталитарных сект: сборник/ под ред. священника Льва Семенова и диакона Михаила Плотникова.- М., 2006.- 158с.</w:t>
      </w:r>
    </w:p>
    <w:p w:rsidR="00060FBD" w:rsidRDefault="00060FBD" w:rsidP="00B16BA7">
      <w:pPr>
        <w:pStyle w:val="a6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Издание дает возможность составить начальное представление о феномене тоталитарных сект,  методах вербовки в них, вооружить  самыми главными приемами противостояния психологическому натиску со стороны сектанта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миссеионера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познакомить с основными правовыми аспектами такого противостояния, проинформировать  об ужасающих последствиях деятельности тоталитарных сект. </w:t>
      </w:r>
    </w:p>
    <w:p w:rsidR="003B227D" w:rsidRPr="006717B5" w:rsidRDefault="003B227D" w:rsidP="00B16BA7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6717B5">
        <w:rPr>
          <w:rFonts w:ascii="Times New Roman" w:hAnsi="Times New Roman" w:cs="Times New Roman"/>
          <w:b/>
          <w:sz w:val="28"/>
          <w:szCs w:val="28"/>
        </w:rPr>
        <w:t xml:space="preserve">ЗАЛИХАНОВ, М. </w:t>
      </w:r>
      <w:r w:rsidRPr="006717B5">
        <w:rPr>
          <w:rFonts w:ascii="Times New Roman" w:hAnsi="Times New Roman" w:cs="Times New Roman"/>
          <w:sz w:val="28"/>
          <w:szCs w:val="28"/>
        </w:rPr>
        <w:t>Терроризм не ходит в одиночку// Наш современник.- 2010.- №9.- с.167-180.</w:t>
      </w:r>
    </w:p>
    <w:p w:rsidR="00CB3AA3" w:rsidRPr="006717B5" w:rsidRDefault="00CB3AA3" w:rsidP="00B16BA7">
      <w:pPr>
        <w:pStyle w:val="a6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17B5">
        <w:rPr>
          <w:rFonts w:ascii="Times New Roman" w:hAnsi="Times New Roman" w:cs="Times New Roman"/>
          <w:i/>
          <w:sz w:val="28"/>
          <w:szCs w:val="28"/>
        </w:rPr>
        <w:t xml:space="preserve">Беседа Виктора Руденко с академиком РАН, депутатом Госдумы РФ </w:t>
      </w:r>
    </w:p>
    <w:p w:rsidR="00BF1D80" w:rsidRPr="006717B5" w:rsidRDefault="00BF1D80" w:rsidP="00B16BA7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6717B5">
        <w:rPr>
          <w:rFonts w:ascii="Times New Roman" w:hAnsi="Times New Roman" w:cs="Times New Roman"/>
          <w:b/>
          <w:sz w:val="28"/>
          <w:szCs w:val="28"/>
        </w:rPr>
        <w:t xml:space="preserve">ИВАНОВ, В.Н. </w:t>
      </w:r>
      <w:r w:rsidRPr="006717B5">
        <w:rPr>
          <w:rFonts w:ascii="Times New Roman" w:hAnsi="Times New Roman" w:cs="Times New Roman"/>
          <w:sz w:val="28"/>
          <w:szCs w:val="28"/>
        </w:rPr>
        <w:t>Феномен терроризма</w:t>
      </w:r>
      <w:r w:rsidRPr="006717B5">
        <w:rPr>
          <w:rFonts w:ascii="Times New Roman" w:hAnsi="Times New Roman" w:cs="Times New Roman"/>
          <w:b/>
          <w:sz w:val="28"/>
          <w:szCs w:val="28"/>
        </w:rPr>
        <w:t xml:space="preserve"> // </w:t>
      </w:r>
      <w:r w:rsidRPr="006717B5">
        <w:rPr>
          <w:rFonts w:ascii="Times New Roman" w:hAnsi="Times New Roman" w:cs="Times New Roman"/>
          <w:sz w:val="28"/>
          <w:szCs w:val="28"/>
        </w:rPr>
        <w:t>СОЦИС.- 2005.- №7.- с.63-71</w:t>
      </w:r>
    </w:p>
    <w:p w:rsidR="003B227D" w:rsidRPr="003B227D" w:rsidRDefault="003B227D" w:rsidP="00B16BA7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6717B5">
        <w:rPr>
          <w:rFonts w:ascii="Times New Roman" w:hAnsi="Times New Roman" w:cs="Times New Roman"/>
          <w:b/>
          <w:sz w:val="28"/>
          <w:szCs w:val="28"/>
        </w:rPr>
        <w:t xml:space="preserve">ИЛЬЯСОВ, Ф.И. </w:t>
      </w:r>
      <w:r w:rsidRPr="006717B5">
        <w:rPr>
          <w:rFonts w:ascii="Times New Roman" w:hAnsi="Times New Roman" w:cs="Times New Roman"/>
          <w:sz w:val="28"/>
          <w:szCs w:val="28"/>
        </w:rPr>
        <w:t>Терроризм – от социальных оснований до поведения жертв// СОЦИС.- 2007.- №6.- с.78-85</w:t>
      </w:r>
      <w:r w:rsidRPr="003B2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FBD" w:rsidRPr="00060FBD" w:rsidRDefault="00060FBD" w:rsidP="00B16BA7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ИОФФЕ, Г. </w:t>
      </w:r>
      <w:r>
        <w:rPr>
          <w:rFonts w:ascii="Times New Roman" w:hAnsi="Times New Roman" w:cs="Times New Roman"/>
          <w:sz w:val="28"/>
          <w:szCs w:val="28"/>
        </w:rPr>
        <w:t xml:space="preserve">Как затягивают в секту//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Нарконет</w:t>
      </w:r>
      <w:proofErr w:type="spellEnd"/>
      <w:r>
        <w:rPr>
          <w:rFonts w:ascii="Times New Roman" w:hAnsi="Times New Roman" w:cs="Times New Roman"/>
          <w:sz w:val="28"/>
          <w:szCs w:val="28"/>
        </w:rPr>
        <w:t>.- 2004.- №1-2.- с.65-67</w:t>
      </w:r>
    </w:p>
    <w:p w:rsidR="00BE1253" w:rsidRDefault="00BE1253" w:rsidP="00B1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ИСТОРИЯ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терроризма в России в документах, биографиях, исследованиях / Составитель О. В. 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Будницкий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. -2-е изд. 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перераб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. и доп. - Ростов н/Д (Россия): Феникс ,1996. -576 с. </w:t>
      </w:r>
    </w:p>
    <w:p w:rsidR="00BF1D80" w:rsidRPr="00BF1D80" w:rsidRDefault="00BF1D80" w:rsidP="00B1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717B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КУБАЦКАЯ-ЯСЕЦКАЯ, Д. </w:t>
      </w:r>
      <w:r w:rsidRPr="006717B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Психологический портрет террориста// </w:t>
      </w:r>
      <w:proofErr w:type="spellStart"/>
      <w:r w:rsidRPr="006717B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Иностр</w:t>
      </w:r>
      <w:proofErr w:type="spellEnd"/>
      <w:r w:rsidRPr="006717B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 лит.- 2004.- №9.- с.256-261</w:t>
      </w:r>
    </w:p>
    <w:p w:rsidR="00380430" w:rsidRDefault="00380430" w:rsidP="00B1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КУРАЧЕВ, Д.Г. 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Самосознание молодых приверженцев культа кришнаитов// СОЦИС.- 2010.- №9.- с.99-107</w:t>
      </w:r>
    </w:p>
    <w:p w:rsidR="00380430" w:rsidRDefault="00380430" w:rsidP="00B1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 xml:space="preserve">Приведены результаты исследования особенностей личности членов религиозного движения, характеризующегося как деструктивный культ. </w:t>
      </w:r>
    </w:p>
    <w:p w:rsidR="00BF1D80" w:rsidRPr="00BF1D80" w:rsidRDefault="00BF1D80" w:rsidP="00B1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717B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ЛЕВАШОВ, В.К. </w:t>
      </w:r>
      <w:r w:rsidRPr="006717B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Безопасность и терроризм//</w:t>
      </w:r>
      <w:r w:rsidRPr="006717B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6717B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СОЦИС.- 2005.- №7.-  с.72-83</w:t>
      </w:r>
    </w:p>
    <w:p w:rsidR="00060FBD" w:rsidRDefault="00060FBD" w:rsidP="00B1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МИРОШНИЧЕНКО, Е. 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Путь к бессмертию – через смерть. Секты и защита от их влияния// Основы Безопасности Жизнедеятельности.- 2004.- № 11.</w:t>
      </w:r>
      <w:r w:rsidR="00C96B1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с.53-</w:t>
      </w:r>
      <w:r w:rsidR="00C96B1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58</w:t>
      </w:r>
    </w:p>
    <w:p w:rsidR="00C96B19" w:rsidRPr="00C96B19" w:rsidRDefault="00380430" w:rsidP="00B1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>Из материалов конкурса работ учащихся «Опасности глазами школьников», проводимого Международной академией наук экологии и безопасности жизнедеятельности (МАНЭБ)</w:t>
      </w:r>
    </w:p>
    <w:p w:rsidR="00BE1253" w:rsidRPr="00BE1253" w:rsidRDefault="00BE1253" w:rsidP="00B16B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МУСАЕЛЯН, М. 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Цель как признак террористического акта: Исследования, полемика, предложения// Законность.- №6.- 2010.- C. 38</w:t>
      </w:r>
    </w:p>
    <w:p w:rsidR="00BE1253" w:rsidRDefault="00BE1253" w:rsidP="00B1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МУСАЕЛЯН, М.Ф. 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 причинах современного российского молодежного экстремизма: Криминология// Российская юстиция.- №4.- 2009.- C. 43</w:t>
      </w:r>
    </w:p>
    <w:p w:rsidR="00FB7F62" w:rsidRPr="006717B5" w:rsidRDefault="00FB7F62" w:rsidP="00B1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717B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ОСНОВЫ</w:t>
      </w:r>
      <w:r w:rsidRPr="006717B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противодействия терроризму: учеб. Пособие для вузов/ под ред. </w:t>
      </w:r>
      <w:proofErr w:type="spellStart"/>
      <w:r w:rsidRPr="006717B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Я.Д.Вишнякова</w:t>
      </w:r>
      <w:proofErr w:type="spellEnd"/>
      <w:r w:rsidRPr="006717B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.- М., 2006.- 236с.</w:t>
      </w:r>
    </w:p>
    <w:p w:rsidR="00FB7F62" w:rsidRDefault="00FB7F62" w:rsidP="00B1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</w:pPr>
      <w:r w:rsidRPr="006717B5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>Особое внимание уделено необходимым и возможным мерам по устранению социальной основы терроризма, ликвидации последствий террористических воздействий, вопросам защиты промышленных объектов и объектов инфраструктуры от террористических воздействий.</w:t>
      </w:r>
      <w:r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 xml:space="preserve"> </w:t>
      </w:r>
    </w:p>
    <w:p w:rsidR="00BE1253" w:rsidRPr="00BE1253" w:rsidRDefault="00BE1253" w:rsidP="00B1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ПАНЕНКОВ, А. 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Организационные преступные формирования, участники которых совершают террористические акты: Исследования, полемика, предложения// Законность.- №1.- 2009.- C. 50 </w:t>
      </w:r>
    </w:p>
    <w:p w:rsidR="00FB7F62" w:rsidRDefault="00BE1253" w:rsidP="00B1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ТЕРРОРИЗМ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: [это должен знать каждый] ⁄ под ред. А. А. 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Кокорева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. — Москва: </w:t>
      </w:r>
      <w:proofErr w:type="spellStart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Изографус</w:t>
      </w:r>
      <w:proofErr w:type="spellEnd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, 2003. — 46, [1] с.: ил.</w:t>
      </w:r>
    </w:p>
    <w:p w:rsidR="00BE1253" w:rsidRDefault="00BE1253" w:rsidP="00B1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</w:pPr>
      <w:r w:rsidRPr="00BE1253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 xml:space="preserve">Рекомендации Службы по борьбе с терроризмом Управления ФСБ по городу Москве и Московской области гражданам и руководителям предприятий и организаций по действиям в экстремальных условиях. </w:t>
      </w:r>
    </w:p>
    <w:p w:rsidR="00BF1D80" w:rsidRPr="006717B5" w:rsidRDefault="00BF1D80" w:rsidP="00B1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717B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ТЕРРОРИЗМ: </w:t>
      </w:r>
      <w:r w:rsidRPr="006717B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(</w:t>
      </w:r>
      <w:r w:rsidR="0084749E" w:rsidRPr="006717B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Политическая </w:t>
      </w:r>
      <w:r w:rsidRPr="006717B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социологи</w:t>
      </w:r>
      <w:r w:rsidR="0084749E" w:rsidRPr="006717B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я</w:t>
      </w:r>
      <w:r w:rsidRPr="006717B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)// СОЦИС.- 2006.- №2.- с.52-68</w:t>
      </w:r>
    </w:p>
    <w:p w:rsidR="0084749E" w:rsidRPr="006717B5" w:rsidRDefault="0084749E" w:rsidP="00B1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</w:pPr>
      <w:r w:rsidRPr="006717B5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 xml:space="preserve">Подбор статей о феномене терроризма: специфике его различных трактовок, причинах, условиях и предпосылках возникновения в современных условиях, </w:t>
      </w:r>
      <w:r w:rsidRPr="006717B5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lastRenderedPageBreak/>
        <w:t>динамике общественного мнения в ситуации террористической угрозы, восприятии россиянами «отечественного» терроризма и т.д.</w:t>
      </w:r>
    </w:p>
    <w:p w:rsidR="00FB7F62" w:rsidRPr="006717B5" w:rsidRDefault="00FB7F62" w:rsidP="00B1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717B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ТОЛМАЧ, А.Д. </w:t>
      </w:r>
      <w:r w:rsidRPr="006717B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Индивидуальный и институциональный факторы террористической угрозы // СОЦИС.- 2011.- №9.- с.54-61</w:t>
      </w:r>
    </w:p>
    <w:p w:rsidR="0059602D" w:rsidRPr="006717B5" w:rsidRDefault="002F536C" w:rsidP="00B1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</w:pPr>
      <w:r w:rsidRPr="006717B5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 xml:space="preserve">Описывается роль индивидуального фактора </w:t>
      </w:r>
      <w:r w:rsidR="0059602D" w:rsidRPr="006717B5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 xml:space="preserve"> </w:t>
      </w:r>
      <w:r w:rsidRPr="006717B5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>п</w:t>
      </w:r>
      <w:r w:rsidR="00A43ECD" w:rsidRPr="006717B5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>ри принятии решений в ситуаци</w:t>
      </w:r>
      <w:r w:rsidR="0059602D" w:rsidRPr="006717B5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 xml:space="preserve">и </w:t>
      </w:r>
      <w:r w:rsidR="00A43ECD" w:rsidRPr="006717B5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 xml:space="preserve"> террористической угрозы.  Обосновывае</w:t>
      </w:r>
      <w:r w:rsidR="008C7FEF" w:rsidRPr="006717B5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 xml:space="preserve">тся   необходимость формирования системы    информирования </w:t>
      </w:r>
      <w:r w:rsidR="0059602D" w:rsidRPr="006717B5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 xml:space="preserve">населения </w:t>
      </w:r>
      <w:r w:rsidR="008C7FEF" w:rsidRPr="006717B5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 xml:space="preserve">системы </w:t>
      </w:r>
      <w:r w:rsidR="0059602D" w:rsidRPr="006717B5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>об угрозе  террористических   актов</w:t>
      </w:r>
      <w:proofErr w:type="gramStart"/>
      <w:r w:rsidR="0059602D" w:rsidRPr="006717B5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 xml:space="preserve"> .</w:t>
      </w:r>
      <w:proofErr w:type="gramEnd"/>
    </w:p>
    <w:p w:rsidR="003B227D" w:rsidRPr="006717B5" w:rsidRDefault="003B227D" w:rsidP="00B1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717B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ТОЛМАЧ, А.Д. </w:t>
      </w:r>
      <w:r w:rsidRPr="006717B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Феномен терроризма в массовом сознании// СОЦИС.- 2009.- №4.- с. 82-88</w:t>
      </w:r>
    </w:p>
    <w:p w:rsidR="005960A0" w:rsidRPr="005960A0" w:rsidRDefault="005960A0" w:rsidP="00B1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</w:pPr>
      <w:r w:rsidRPr="006717B5"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  <w:t>В статье терроризм и террористические угрозы  рассматриваются с позиций социологии риска, как один из его типов, с которыми сталкивается  современное общество.</w:t>
      </w:r>
    </w:p>
    <w:p w:rsidR="00BE1253" w:rsidRPr="00BE1253" w:rsidRDefault="00BE1253" w:rsidP="00B16BA7">
      <w:pPr>
        <w:spacing w:after="0"/>
        <w:jc w:val="both"/>
        <w:rPr>
          <w:rFonts w:ascii="Times New Roman" w:hAnsi="Times New Roman" w:cs="Times New Roman"/>
        </w:rPr>
      </w:pP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ХЛЕБУШКИН, А.Г. 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Квалификация</w:t>
      </w:r>
      <w:r w:rsidRPr="00BE125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нападений, совершаемых членами организованных групп по экстремистским мотивам: Разъясняем, комментируем, анализируе</w:t>
      </w:r>
      <w:bookmarkStart w:id="0" w:name="_GoBack"/>
      <w:bookmarkEnd w:id="0"/>
      <w:r w:rsidRPr="00BE125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м// Законность.- №5.- 2013.- C. 21</w:t>
      </w:r>
    </w:p>
    <w:sectPr w:rsidR="00BE1253" w:rsidRPr="00BE1253" w:rsidSect="00BE125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0C5D"/>
    <w:multiLevelType w:val="hybridMultilevel"/>
    <w:tmpl w:val="99FA9CC4"/>
    <w:lvl w:ilvl="0" w:tplc="021E7B5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B762C"/>
    <w:multiLevelType w:val="hybridMultilevel"/>
    <w:tmpl w:val="DE40E9CE"/>
    <w:lvl w:ilvl="0" w:tplc="5F5A866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69"/>
    <w:rsid w:val="00060FBD"/>
    <w:rsid w:val="00092569"/>
    <w:rsid w:val="00125530"/>
    <w:rsid w:val="002B6115"/>
    <w:rsid w:val="002F536C"/>
    <w:rsid w:val="00380430"/>
    <w:rsid w:val="00393387"/>
    <w:rsid w:val="003B227D"/>
    <w:rsid w:val="004461BB"/>
    <w:rsid w:val="00594506"/>
    <w:rsid w:val="0059602D"/>
    <w:rsid w:val="005960A0"/>
    <w:rsid w:val="005D6D47"/>
    <w:rsid w:val="006717B5"/>
    <w:rsid w:val="0084749E"/>
    <w:rsid w:val="008C7FEF"/>
    <w:rsid w:val="00A12C6B"/>
    <w:rsid w:val="00A43ECD"/>
    <w:rsid w:val="00AA550E"/>
    <w:rsid w:val="00B16BA7"/>
    <w:rsid w:val="00B65A41"/>
    <w:rsid w:val="00BE1253"/>
    <w:rsid w:val="00BF1D80"/>
    <w:rsid w:val="00C96B19"/>
    <w:rsid w:val="00CB3AA3"/>
    <w:rsid w:val="00FB5B5C"/>
    <w:rsid w:val="00F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uiPriority w:val="99"/>
    <w:rsid w:val="00BE1253"/>
    <w:rPr>
      <w:rFonts w:eastAsia="SimSun"/>
      <w:b/>
      <w:sz w:val="20"/>
      <w:lang w:val="x-none" w:eastAsia="zh-CN"/>
    </w:rPr>
  </w:style>
  <w:style w:type="paragraph" w:styleId="a3">
    <w:name w:val="Balloon Text"/>
    <w:basedOn w:val="a"/>
    <w:link w:val="a4"/>
    <w:uiPriority w:val="99"/>
    <w:semiHidden/>
    <w:unhideWhenUsed/>
    <w:rsid w:val="00BE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2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125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060FBD"/>
    <w:pPr>
      <w:widowControl w:val="0"/>
      <w:autoSpaceDN w:val="0"/>
      <w:adjustRightInd w:val="0"/>
      <w:spacing w:after="120" w:line="240" w:lineRule="auto"/>
    </w:pPr>
    <w:rPr>
      <w:rFonts w:ascii="Arial" w:eastAsia="SimSun" w:hAnsi="Arial" w:cs="Mangal"/>
      <w:sz w:val="20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uiPriority w:val="99"/>
    <w:rsid w:val="00060FBD"/>
    <w:rPr>
      <w:rFonts w:ascii="Arial" w:eastAsia="SimSun" w:hAnsi="Arial" w:cs="Mangal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uiPriority w:val="99"/>
    <w:rsid w:val="00BE1253"/>
    <w:rPr>
      <w:rFonts w:eastAsia="SimSun"/>
      <w:b/>
      <w:sz w:val="20"/>
      <w:lang w:val="x-none" w:eastAsia="zh-CN"/>
    </w:rPr>
  </w:style>
  <w:style w:type="paragraph" w:styleId="a3">
    <w:name w:val="Balloon Text"/>
    <w:basedOn w:val="a"/>
    <w:link w:val="a4"/>
    <w:uiPriority w:val="99"/>
    <w:semiHidden/>
    <w:unhideWhenUsed/>
    <w:rsid w:val="00BE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2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125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060FBD"/>
    <w:pPr>
      <w:widowControl w:val="0"/>
      <w:autoSpaceDN w:val="0"/>
      <w:adjustRightInd w:val="0"/>
      <w:spacing w:after="120" w:line="240" w:lineRule="auto"/>
    </w:pPr>
    <w:rPr>
      <w:rFonts w:ascii="Arial" w:eastAsia="SimSun" w:hAnsi="Arial" w:cs="Mangal"/>
      <w:sz w:val="20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uiPriority w:val="99"/>
    <w:rsid w:val="00060FBD"/>
    <w:rPr>
      <w:rFonts w:ascii="Arial" w:eastAsia="SimSun" w:hAnsi="Arial" w:cs="Mangal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B774-7821-4FEE-A927-95BB6AD1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</cp:lastModifiedBy>
  <cp:revision>15</cp:revision>
  <cp:lastPrinted>2015-05-20T13:33:00Z</cp:lastPrinted>
  <dcterms:created xsi:type="dcterms:W3CDTF">2015-05-19T07:19:00Z</dcterms:created>
  <dcterms:modified xsi:type="dcterms:W3CDTF">2015-05-21T05:14:00Z</dcterms:modified>
</cp:coreProperties>
</file>